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8D08D" w:themeColor="accent6" w:themeTint="99"/>
  <w:body>
    <w:p w:rsidR="00F1625E" w:rsidRDefault="00E92960">
      <w:pPr>
        <w:rPr>
          <w:rFonts w:ascii="Arial Black" w:hAnsi="Arial Black"/>
          <w:sz w:val="96"/>
          <w:szCs w:val="96"/>
        </w:rPr>
      </w:pPr>
      <w:r w:rsidRPr="007F45E6">
        <w:rPr>
          <w:rFonts w:ascii="Arial Black" w:hAnsi="Arial Black"/>
          <w:sz w:val="96"/>
          <w:szCs w:val="96"/>
        </w:rPr>
        <w:t>Шануймо</w:t>
      </w:r>
      <w:r w:rsidR="00EF571E" w:rsidRPr="007F45E6">
        <w:rPr>
          <w:rFonts w:ascii="Arial Black" w:hAnsi="Arial Black"/>
          <w:sz w:val="96"/>
          <w:szCs w:val="96"/>
        </w:rPr>
        <w:t xml:space="preserve"> книгу, як святиню</w:t>
      </w:r>
    </w:p>
    <w:p w:rsidR="007F45E6" w:rsidRPr="007F45E6" w:rsidRDefault="007F45E6">
      <w:pPr>
        <w:rPr>
          <w:rFonts w:ascii="Times New Roman" w:hAnsi="Times New Roman" w:cs="Times New Roman"/>
          <w:b/>
          <w:sz w:val="56"/>
          <w:szCs w:val="56"/>
        </w:rPr>
      </w:pPr>
      <w:r w:rsidRPr="007F45E6">
        <w:rPr>
          <w:rFonts w:ascii="Times New Roman" w:hAnsi="Times New Roman" w:cs="Times New Roman"/>
          <w:b/>
          <w:sz w:val="56"/>
          <w:szCs w:val="56"/>
        </w:rPr>
        <w:t xml:space="preserve">30 вересня </w:t>
      </w:r>
    </w:p>
    <w:p w:rsidR="00A32DDC" w:rsidRDefault="007F45E6" w:rsidP="00356809">
      <w:pPr>
        <w:rPr>
          <w:rFonts w:ascii="Times New Roman" w:hAnsi="Times New Roman" w:cs="Times New Roman"/>
          <w:b/>
          <w:sz w:val="56"/>
          <w:szCs w:val="56"/>
        </w:rPr>
      </w:pPr>
      <w:r w:rsidRPr="007F45E6">
        <w:rPr>
          <w:rFonts w:ascii="Times New Roman" w:hAnsi="Times New Roman" w:cs="Times New Roman"/>
          <w:b/>
          <w:sz w:val="56"/>
          <w:szCs w:val="56"/>
        </w:rPr>
        <w:t>День бібліотек</w:t>
      </w:r>
    </w:p>
    <w:p w:rsidR="007F45E6" w:rsidRDefault="002F25FD" w:rsidP="00A32DDC">
      <w:pPr>
        <w:rPr>
          <w:rFonts w:ascii="Times New Roman" w:hAnsi="Times New Roman" w:cs="Times New Roman"/>
          <w:b/>
          <w:sz w:val="56"/>
          <w:szCs w:val="56"/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</w14:srgbClr>
                </w14:gs>
                <w14:gs w14:pos="50000">
                  <w14:srgbClr w14:val="000000">
                    <w14:tint w14:val="44500"/>
                    <w14:satMod w14:val="160000"/>
                  </w14:srgbClr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lin w14:ang="2700000" w14:scaled="0"/>
            </w14:gradFill>
          </w14:textFill>
        </w:rPr>
      </w:pPr>
      <w:r w:rsidRPr="002F25FD">
        <w:rPr>
          <w:rFonts w:ascii="Times New Roman" w:hAnsi="Times New Roman" w:cs="Times New Roman"/>
          <w:b/>
          <w:noProof/>
          <w:sz w:val="56"/>
          <w:szCs w:val="56"/>
          <w:lang w:eastAsia="uk-UA"/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</w14:srgbClr>
                </w14:gs>
                <w14:gs w14:pos="50000">
                  <w14:srgbClr w14:val="000000">
                    <w14:tint w14:val="44500"/>
                    <w14:satMod w14:val="160000"/>
                  </w14:srgbClr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lin w14:ang="2700000" w14:scaled="0"/>
            </w14:gradFill>
          </w14:textFill>
        </w:rPr>
        <w:drawing>
          <wp:inline distT="0" distB="0" distL="0" distR="0">
            <wp:extent cx="4572000" cy="3155106"/>
            <wp:effectExtent l="0" t="0" r="0" b="0"/>
            <wp:docPr id="3" name="Рисунок 3" descr="C:\Users\Олександр\Desktop\20200929_1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\Desktop\20200929_110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7732" b="87209" l="15054" r="9056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6" t="9048" b="4106"/>
                    <a:stretch/>
                  </pic:blipFill>
                  <pic:spPr bwMode="auto">
                    <a:xfrm rot="5400000">
                      <a:off x="0" y="0"/>
                      <a:ext cx="4572000" cy="315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F12" w:rsidRPr="00A32DDC" w:rsidRDefault="00813F12" w:rsidP="00356809">
      <w:pPr>
        <w:rPr>
          <w:rFonts w:cstheme="minorHAnsi"/>
          <w:b/>
          <w:color w:val="A8D08D" w:themeColor="accent6" w:themeTint="99"/>
          <w:sz w:val="56"/>
          <w:szCs w:val="56"/>
        </w:rPr>
      </w:pPr>
    </w:p>
    <w:p w:rsidR="00A32DDC" w:rsidRPr="00A32DDC" w:rsidRDefault="00A32DDC" w:rsidP="00A32DDC">
      <w:pPr>
        <w:jc w:val="left"/>
        <w:rPr>
          <w:rFonts w:cstheme="minorHAnsi"/>
          <w:b/>
          <w:color w:val="3B3838" w:themeColor="background2" w:themeShade="40"/>
          <w:sz w:val="28"/>
          <w:szCs w:val="28"/>
        </w:rPr>
      </w:pPr>
      <w:r w:rsidRPr="00A32DDC">
        <w:rPr>
          <w:rFonts w:cstheme="minorHAnsi"/>
          <w:b/>
          <w:color w:val="3B3838" w:themeColor="background2" w:themeShade="40"/>
          <w:sz w:val="28"/>
          <w:szCs w:val="28"/>
        </w:rPr>
        <w:t>Огієнко І.І. Історія украї</w:t>
      </w:r>
      <w:r>
        <w:rPr>
          <w:rFonts w:cstheme="minorHAnsi"/>
          <w:b/>
          <w:color w:val="3B3838" w:themeColor="background2" w:themeShade="40"/>
          <w:sz w:val="28"/>
          <w:szCs w:val="28"/>
        </w:rPr>
        <w:t>нського друкарства/І.І. Огієнко;</w:t>
      </w:r>
      <w:r w:rsidRPr="00A32DDC">
        <w:rPr>
          <w:rFonts w:cstheme="minorHAnsi"/>
          <w:b/>
          <w:color w:val="3B3838" w:themeColor="background2" w:themeShade="40"/>
          <w:sz w:val="28"/>
          <w:szCs w:val="28"/>
        </w:rPr>
        <w:t xml:space="preserve"> </w:t>
      </w:r>
      <w:proofErr w:type="spellStart"/>
      <w:r w:rsidRPr="00A32DDC">
        <w:rPr>
          <w:rFonts w:cstheme="minorHAnsi"/>
          <w:b/>
          <w:color w:val="3B3838" w:themeColor="background2" w:themeShade="40"/>
          <w:sz w:val="28"/>
          <w:szCs w:val="28"/>
        </w:rPr>
        <w:t>упоряд</w:t>
      </w:r>
      <w:proofErr w:type="spellEnd"/>
      <w:r w:rsidRPr="00A32DDC">
        <w:rPr>
          <w:rFonts w:cstheme="minorHAnsi"/>
          <w:b/>
          <w:color w:val="3B3838" w:themeColor="background2" w:themeShade="40"/>
          <w:sz w:val="28"/>
          <w:szCs w:val="28"/>
        </w:rPr>
        <w:t xml:space="preserve">., </w:t>
      </w:r>
      <w:proofErr w:type="spellStart"/>
      <w:r w:rsidRPr="00A32DDC">
        <w:rPr>
          <w:rFonts w:cstheme="minorHAnsi"/>
          <w:b/>
          <w:color w:val="3B3838" w:themeColor="background2" w:themeShade="40"/>
          <w:sz w:val="28"/>
          <w:szCs w:val="28"/>
        </w:rPr>
        <w:t>авт</w:t>
      </w:r>
      <w:proofErr w:type="spellEnd"/>
      <w:r w:rsidRPr="00A32DDC">
        <w:rPr>
          <w:rFonts w:cstheme="minorHAnsi"/>
          <w:b/>
          <w:color w:val="3B3838" w:themeColor="background2" w:themeShade="40"/>
          <w:sz w:val="28"/>
          <w:szCs w:val="28"/>
        </w:rPr>
        <w:t xml:space="preserve">. </w:t>
      </w:r>
      <w:proofErr w:type="spellStart"/>
      <w:r>
        <w:rPr>
          <w:rFonts w:cstheme="minorHAnsi"/>
          <w:b/>
          <w:color w:val="3B3838" w:themeColor="background2" w:themeShade="40"/>
          <w:sz w:val="28"/>
          <w:szCs w:val="28"/>
        </w:rPr>
        <w:t>і</w:t>
      </w:r>
      <w:r w:rsidRPr="00A32DDC">
        <w:rPr>
          <w:rFonts w:cstheme="minorHAnsi"/>
          <w:b/>
          <w:color w:val="3B3838" w:themeColor="background2" w:themeShade="40"/>
          <w:sz w:val="28"/>
          <w:szCs w:val="28"/>
        </w:rPr>
        <w:t>ст</w:t>
      </w:r>
      <w:proofErr w:type="spellEnd"/>
      <w:r w:rsidRPr="00A32DDC">
        <w:rPr>
          <w:rFonts w:cstheme="minorHAnsi"/>
          <w:b/>
          <w:color w:val="3B3838" w:themeColor="background2" w:themeShade="40"/>
          <w:sz w:val="28"/>
          <w:szCs w:val="28"/>
        </w:rPr>
        <w:t xml:space="preserve">.-біограф. </w:t>
      </w:r>
      <w:r>
        <w:rPr>
          <w:rFonts w:cstheme="minorHAnsi"/>
          <w:b/>
          <w:color w:val="3B3838" w:themeColor="background2" w:themeShade="40"/>
          <w:sz w:val="28"/>
          <w:szCs w:val="28"/>
        </w:rPr>
        <w:t>н</w:t>
      </w:r>
      <w:r w:rsidRPr="00A32DDC">
        <w:rPr>
          <w:rFonts w:cstheme="minorHAnsi"/>
          <w:b/>
          <w:color w:val="3B3838" w:themeColor="background2" w:themeShade="40"/>
          <w:sz w:val="28"/>
          <w:szCs w:val="28"/>
        </w:rPr>
        <w:t xml:space="preserve">арису та приміт. М.С. </w:t>
      </w:r>
      <w:proofErr w:type="spellStart"/>
      <w:r w:rsidRPr="00A32DDC">
        <w:rPr>
          <w:rFonts w:cstheme="minorHAnsi"/>
          <w:b/>
          <w:color w:val="3B3838" w:themeColor="background2" w:themeShade="40"/>
          <w:sz w:val="28"/>
          <w:szCs w:val="28"/>
        </w:rPr>
        <w:t>Тимошик</w:t>
      </w:r>
      <w:proofErr w:type="spellEnd"/>
      <w:r w:rsidRPr="00A32DDC">
        <w:rPr>
          <w:rFonts w:cstheme="minorHAnsi"/>
          <w:b/>
          <w:color w:val="3B3838" w:themeColor="background2" w:themeShade="40"/>
          <w:sz w:val="28"/>
          <w:szCs w:val="28"/>
        </w:rPr>
        <w:t>. – К.: Либідь, 1994.- 448с. – («Пам’ятки історичної думки України»)</w:t>
      </w:r>
    </w:p>
    <w:p w:rsidR="00A32DDC" w:rsidRDefault="00A32DDC" w:rsidP="00A32DDC">
      <w:pPr>
        <w:rPr>
          <w:rFonts w:cstheme="minorHAnsi"/>
          <w:b/>
          <w:color w:val="3B3838" w:themeColor="background2" w:themeShade="40"/>
          <w:sz w:val="28"/>
          <w:szCs w:val="28"/>
        </w:rPr>
      </w:pPr>
    </w:p>
    <w:p w:rsidR="00A32DDC" w:rsidRDefault="00A32DDC" w:rsidP="00A32DDC">
      <w:pPr>
        <w:rPr>
          <w:rFonts w:cstheme="minorHAnsi"/>
          <w:b/>
          <w:color w:val="3B3838" w:themeColor="background2" w:themeShade="40"/>
          <w:sz w:val="28"/>
          <w:szCs w:val="28"/>
        </w:rPr>
      </w:pPr>
    </w:p>
    <w:p w:rsidR="00A32DDC" w:rsidRDefault="00A32DDC" w:rsidP="00A32DDC">
      <w:pPr>
        <w:rPr>
          <w:rFonts w:cstheme="minorHAnsi"/>
          <w:b/>
          <w:color w:val="3B3838" w:themeColor="background2" w:themeShade="40"/>
          <w:sz w:val="28"/>
          <w:szCs w:val="28"/>
        </w:rPr>
      </w:pPr>
    </w:p>
    <w:p w:rsidR="00A32DDC" w:rsidRDefault="00A32DDC" w:rsidP="00A32DDC">
      <w:pPr>
        <w:rPr>
          <w:rFonts w:cstheme="minorHAnsi"/>
          <w:b/>
          <w:color w:val="3B3838" w:themeColor="background2" w:themeShade="40"/>
          <w:sz w:val="28"/>
          <w:szCs w:val="28"/>
        </w:rPr>
      </w:pPr>
    </w:p>
    <w:p w:rsidR="00A32DDC" w:rsidRDefault="00A32DDC" w:rsidP="00A32DDC">
      <w:pPr>
        <w:jc w:val="both"/>
        <w:rPr>
          <w:rFonts w:cstheme="minorHAnsi"/>
          <w:b/>
          <w:i/>
          <w:color w:val="3B3838" w:themeColor="background2" w:themeShade="40"/>
          <w:sz w:val="28"/>
          <w:szCs w:val="28"/>
        </w:rPr>
      </w:pPr>
      <w:r w:rsidRPr="00A32DDC">
        <w:rPr>
          <w:rFonts w:cstheme="minorHAnsi"/>
          <w:b/>
          <w:i/>
          <w:color w:val="3B3838" w:themeColor="background2" w:themeShade="40"/>
          <w:sz w:val="28"/>
          <w:szCs w:val="28"/>
        </w:rPr>
        <w:t xml:space="preserve">  </w:t>
      </w:r>
      <w:r>
        <w:rPr>
          <w:rFonts w:cstheme="minorHAnsi"/>
          <w:b/>
          <w:i/>
          <w:color w:val="3B3838" w:themeColor="background2" w:themeShade="40"/>
          <w:sz w:val="28"/>
          <w:szCs w:val="28"/>
        </w:rPr>
        <w:t xml:space="preserve"> </w:t>
      </w:r>
      <w:r w:rsidRPr="00A32DDC">
        <w:rPr>
          <w:rFonts w:cstheme="minorHAnsi"/>
          <w:b/>
          <w:i/>
          <w:color w:val="3B3838" w:themeColor="background2" w:themeShade="40"/>
          <w:sz w:val="28"/>
          <w:szCs w:val="28"/>
        </w:rPr>
        <w:t>Видана у 1925 році у Львові</w:t>
      </w:r>
      <w:r>
        <w:rPr>
          <w:rFonts w:cstheme="minorHAnsi"/>
          <w:b/>
          <w:i/>
          <w:color w:val="3B3838" w:themeColor="background2" w:themeShade="40"/>
          <w:sz w:val="28"/>
          <w:szCs w:val="28"/>
        </w:rPr>
        <w:t xml:space="preserve"> монументальна праця визначного діяча українського відродження Івана Огієнка «Історія українського друкарства» більше ніж шість десятиліть зберігалася в бібліотечних </w:t>
      </w:r>
      <w:proofErr w:type="spellStart"/>
      <w:r>
        <w:rPr>
          <w:rFonts w:cstheme="minorHAnsi"/>
          <w:b/>
          <w:i/>
          <w:color w:val="3B3838" w:themeColor="background2" w:themeShade="40"/>
          <w:sz w:val="28"/>
          <w:szCs w:val="28"/>
        </w:rPr>
        <w:t>спецсховах</w:t>
      </w:r>
      <w:proofErr w:type="spellEnd"/>
      <w:r>
        <w:rPr>
          <w:rFonts w:cstheme="minorHAnsi"/>
          <w:b/>
          <w:i/>
          <w:color w:val="3B3838" w:themeColor="background2" w:themeShade="40"/>
          <w:sz w:val="28"/>
          <w:szCs w:val="28"/>
        </w:rPr>
        <w:t xml:space="preserve"> і тому практично була недоступною навіть для фахівців.</w:t>
      </w:r>
    </w:p>
    <w:p w:rsidR="00A32DDC" w:rsidRPr="00A32DDC" w:rsidRDefault="00A32DDC" w:rsidP="00A32DDC">
      <w:pPr>
        <w:jc w:val="both"/>
        <w:rPr>
          <w:rFonts w:cstheme="minorHAnsi"/>
          <w:b/>
          <w:i/>
          <w:color w:val="3B3838" w:themeColor="background2" w:themeShade="40"/>
          <w:sz w:val="28"/>
          <w:szCs w:val="28"/>
        </w:rPr>
      </w:pPr>
      <w:r>
        <w:rPr>
          <w:rFonts w:cstheme="minorHAnsi"/>
          <w:b/>
          <w:i/>
          <w:color w:val="3B3838" w:themeColor="background2" w:themeShade="40"/>
          <w:sz w:val="28"/>
          <w:szCs w:val="28"/>
        </w:rPr>
        <w:t xml:space="preserve">   У книзі переконливо і аргументовано простежується не лише розвиток специфічної друкарської галузі України від початків її заснування, а й доля самої української культури, непроста, почасти трагічна історія українського друкованого слова, яке в умовах заборон, обмежень, усе ж пробивалося до читача, будило його думку, піднімало народ з колін. Книга буде </w:t>
      </w:r>
      <w:proofErr w:type="spellStart"/>
      <w:r>
        <w:rPr>
          <w:rFonts w:cstheme="minorHAnsi"/>
          <w:b/>
          <w:i/>
          <w:color w:val="3B3838" w:themeColor="background2" w:themeShade="40"/>
          <w:sz w:val="28"/>
          <w:szCs w:val="28"/>
        </w:rPr>
        <w:t>користна</w:t>
      </w:r>
      <w:proofErr w:type="spellEnd"/>
      <w:r>
        <w:rPr>
          <w:rFonts w:cstheme="minorHAnsi"/>
          <w:b/>
          <w:i/>
          <w:color w:val="3B3838" w:themeColor="background2" w:themeShade="40"/>
          <w:sz w:val="28"/>
          <w:szCs w:val="28"/>
        </w:rPr>
        <w:t xml:space="preserve"> всім, хто цікавиться вітчизняною культурою, джерелами духовності українського народу.</w:t>
      </w:r>
      <w:bookmarkStart w:id="0" w:name="_GoBack"/>
      <w:bookmarkEnd w:id="0"/>
    </w:p>
    <w:p w:rsidR="00A32DDC" w:rsidRDefault="00A32DDC" w:rsidP="00A32DDC">
      <w:pPr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</w:p>
    <w:p w:rsidR="00A32DDC" w:rsidRDefault="00A32DDC" w:rsidP="00A32DDC">
      <w:pPr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</w:p>
    <w:p w:rsidR="00A32DDC" w:rsidRDefault="00A32DDC" w:rsidP="00A32DDC">
      <w:pPr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</w:p>
    <w:p w:rsidR="00A32DDC" w:rsidRDefault="00A32DDC" w:rsidP="00A32DDC">
      <w:pPr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  <w:r w:rsidRPr="00A32DDC"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  <w:t>Коротка історія виникнення книги</w:t>
      </w:r>
    </w:p>
    <w:p w:rsidR="00A32DDC" w:rsidRPr="00A32DDC" w:rsidRDefault="00A32DDC" w:rsidP="00A32DDC">
      <w:pPr>
        <w:rPr>
          <w:rFonts w:ascii="Times New Roman" w:hAnsi="Times New Roman" w:cs="Times New Roman"/>
          <w:b/>
          <w:color w:val="3B3838" w:themeColor="background2" w:themeShade="40"/>
          <w:sz w:val="28"/>
          <w:szCs w:val="28"/>
        </w:rPr>
      </w:pPr>
    </w:p>
    <w:p w:rsidR="00A32DDC" w:rsidRPr="00A32DDC" w:rsidRDefault="00A32DDC" w:rsidP="00A32DDC">
      <w:pPr>
        <w:jc w:val="left"/>
        <w:rPr>
          <w:rFonts w:cstheme="minorHAnsi"/>
          <w:sz w:val="28"/>
          <w:szCs w:val="28"/>
        </w:rPr>
      </w:pPr>
      <w:r>
        <w:rPr>
          <w:rFonts w:cstheme="minorHAnsi"/>
          <w:color w:val="3B3838" w:themeColor="background2" w:themeShade="40"/>
          <w:sz w:val="28"/>
          <w:szCs w:val="28"/>
        </w:rPr>
        <w:t>К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t>нига тісно пов'язана з іншими великими винаходами давнини - писемністю, папером, чорнилом. Як з'явилися перші книги і що собою представляли - про це докладніше далі.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Визначення і походження слова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Книга в сучасному значенні цього слова - це особливий вид продукції, що складається з окремих сторінок або листів, на які друкарським або рукописним способом нанесена будь-яка інформація.</w:t>
      </w:r>
    </w:p>
    <w:p w:rsidR="00A32DDC" w:rsidRPr="00A32DDC" w:rsidRDefault="00A32DDC" w:rsidP="00A32DDC">
      <w:pPr>
        <w:jc w:val="left"/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</w:pPr>
    </w:p>
    <w:p w:rsidR="00A32DDC" w:rsidRPr="00A32DDC" w:rsidRDefault="00A32DDC" w:rsidP="00A32DDC">
      <w:pPr>
        <w:jc w:val="left"/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</w:pP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 xml:space="preserve">На </w:t>
      </w:r>
      <w:proofErr w:type="spellStart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>праслов</w:t>
      </w:r>
      <w:proofErr w:type="spellEnd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val="ru-RU" w:eastAsia="uk-UA"/>
        </w:rPr>
        <w:t>’</w:t>
      </w:r>
      <w:proofErr w:type="spellStart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>янскій</w:t>
      </w:r>
      <w:proofErr w:type="spellEnd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 xml:space="preserve"> мові вона називалася «</w:t>
      </w:r>
      <w:proofErr w:type="spellStart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>к'ніга</w:t>
      </w:r>
      <w:proofErr w:type="spellEnd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 xml:space="preserve">». Імовірно, це слово було запозичене з </w:t>
      </w:r>
      <w:proofErr w:type="spellStart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>давньотюркських</w:t>
      </w:r>
      <w:proofErr w:type="spellEnd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 xml:space="preserve"> мов. Воно означало «сувій».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  <w:t>Коли з'явилася перша книга? Відповідь на це питання вимагає розгляду умов, без яких вона не могла виникнути. В першу чергу - це матеріал для створення записів (папір) і засіб для збереження інформації (писемність). Тільки після їх появи і почалася історія книги.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  <w:t>Писемність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  <w:t xml:space="preserve">Книга містить в собі якусь інформацію. Щоб її записати, потрібні наступні умови: володіння писемністю і матеріал для письма. У глибоку давнину людина користувалася усній передачею знань. Коли їх було мало, такий спосіб підходив. Але в міру накопичення інформації потрібно було шукати новий засіб для її передачі та збереження. Так людина винайшла писемність. Тепер все, що знали 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lastRenderedPageBreak/>
        <w:t>люди про навколишній світ, можна було записати, зберігши таким чином безцінні знання для наступних поколінь.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  <w:t>Як з'явилася книга? Це один з найбільш цікавих питань в історії розвитку людства. Відповісти на нього складно, оскільки головна умова появи книг - писемність, зародилася практично в один і той же час в Стародавній Месопотамії та Єгипті. Втім, пальму першості в цьому питанні вчені віддають шумери, вважаючи, що саме Межиріччя (Месопотамія) стало першою країною, де з'явилася писемність.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  <w:t>На чому писали в давнину?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  <w:t>Як з'явилася книга? Велику роль в цьому зіграв матеріал для письма. Кожна цивілізація, відкривши свій спосіб запису інформації, стала використовувати для збереження знань різні речі: стебла рослин, листя, глиняні таблички, кору дерева, метал.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  <w:t>Таблички - найдавніший матеріал для письма. Вони були двох видів: воскові та глиняні. Останні для міцності зазвичай обпалювалися, і внести зміни в текст після цього вже було неможливо. Воскові таблички дозволяли прати напис і наносити нову. Ними користувалися у Стародавній Месопотамії та Римі.</w:t>
      </w:r>
      <w:r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 xml:space="preserve"> 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>Сувої, зроблені з стебел папірусу, спочатку використовували древні єгиптяни. Потім цей вид паперу стали застосовувати для письма фінікійці і пізніше познайомили з ним греків. Довгий час сувої використовували як досить зручний матеріал для записів. Через крихкість папірус не можна було згинати, але його можна було згортати в довгі смуги, які було зручно зберігати на полицях. Крім того, чорнило з папірусу легко змивалися, і його можна було використовувати повторно.</w:t>
      </w:r>
    </w:p>
    <w:p w:rsidR="00A32DDC" w:rsidRPr="00A32DDC" w:rsidRDefault="00A32DDC" w:rsidP="00A32DDC">
      <w:pPr>
        <w:jc w:val="left"/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</w:pP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>Коли з'явилася перша книга - що говорить наука?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  <w:t xml:space="preserve">Напис, зроблений в давнину на </w:t>
      </w:r>
      <w:proofErr w:type="spellStart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>каменях</w:t>
      </w:r>
      <w:proofErr w:type="spellEnd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>, скелях, кістках тварин, книгою не можна назвати. Це були окремі висловлювання, а не тексти. Але за інформацією, отриманою під час археологічних досліджень, поява перших книг відноситься до глибокої давнини. Зовні вони сильно відрізнялися від своїх сучасних побратимів.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  <w:t>Перші книги з'явилися в III тисячолітті до н. е. в Стародавній Месопотамії. Обпалені глиняні таблички складали в дерев'яні ящики, кожен з яких представляв окрему «книгу». У Стародавньому Римі скріплювали разом 2-4 таблички, і виходив кодекс (книга) з декількох «листів».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br/>
        <w:t>Як з'явилися перші книги в середні віки?</w:t>
      </w:r>
      <w:r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 xml:space="preserve"> 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 xml:space="preserve">Довгий час папірусні сувої мали велике поширення. Але вони були недовговічними, та й сам папірус в Єгипті ставав все більш рідкісною рослиною. З виникненням християнства для священних текстів </w:t>
      </w:r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lastRenderedPageBreak/>
        <w:t xml:space="preserve">знадобився більш міцний і зручний в обігу матеріал. Ним став пергамент, виготовлений зі шкіри тварин. Найчастіше для його виробництва використовувалися шкури кіз, </w:t>
      </w:r>
      <w:proofErr w:type="spellStart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>овець</w:t>
      </w:r>
      <w:proofErr w:type="spellEnd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 xml:space="preserve"> і телят. Пергамент можна було згинати, не </w:t>
      </w:r>
      <w:proofErr w:type="spellStart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>боячись</w:t>
      </w:r>
      <w:proofErr w:type="spellEnd"/>
      <w:r w:rsidRPr="00A32DDC">
        <w:rPr>
          <w:rFonts w:eastAsia="Times New Roman" w:cstheme="minorHAnsi"/>
          <w:color w:val="3B3838" w:themeColor="background2" w:themeShade="40"/>
          <w:sz w:val="28"/>
          <w:szCs w:val="28"/>
          <w:lang w:eastAsia="uk-UA"/>
        </w:rPr>
        <w:t xml:space="preserve"> пошкодити. З часом з нього стали робити книги.</w:t>
      </w:r>
    </w:p>
    <w:p w:rsidR="00813F12" w:rsidRDefault="00A32DDC" w:rsidP="00A32DDC">
      <w:pPr>
        <w:jc w:val="left"/>
        <w:rPr>
          <w:rFonts w:cstheme="minorHAnsi"/>
          <w:color w:val="3B3838" w:themeColor="background2" w:themeShade="40"/>
          <w:sz w:val="28"/>
          <w:szCs w:val="28"/>
        </w:rPr>
      </w:pPr>
      <w:r w:rsidRPr="00A32DDC">
        <w:rPr>
          <w:rFonts w:cstheme="minorHAnsi"/>
          <w:sz w:val="28"/>
          <w:szCs w:val="28"/>
        </w:rPr>
        <w:t> 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t>З тих пір, як люди навчилися писати, свою всю мудрість вони довірили книгам. Книги відкривають нам світ, допомагають уявити минуле, заглянути в майбутнє.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Шлях розвитку книги був довгим і складним. Який тільки матеріал не використовували люди для виготовлення книжок: глину, листя та кору дерева, шкіру тварин, бамбук, папірус, шовк.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Перші паперові книги з'явилися в Європі в ХІІІ ст. Їх довгий час писали від руки. Одна книга виготовлялася 5-7 років і коштувала дуже дорого.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У ХV ст. був винайдений спосіб друкувати книги. Перша друкована в Україні була видана Іваном Федоровим у 1574 році у Львові. Називалась вона “Апостол”.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Довіряючи всі свої знання і досвід книгам, люди навчилися зберігати їх. Скарбницями книг називають бібліотеки. У перекладі з давньогрецької мови слово “бібліотека” означає приміщення, де зберігаються книги (“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бібліо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” – книга, “тека” – сховище). Бібліотеки з'явилися з незапам’ятних часів. Давні єгиптяни називали їх “аптеками для душі”, тому, що книги робили людську душу благородною, а розум сильним. В Україні перша бібліотека з'явилася за часів Київської держави. Її створив князь Ярослав Мудрий у 1037 р.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Поява книгодрукування — значна віха в розвитку культури українського народу, серйозний чинник у формуванні національної свідомості. Друкована книга, окрім свого функціонального призначення, започаткувала і новий етап в історії культури — мистецтво книгодрукування. Власне, книгодрукування стало одночасно і виявом гуманістичних тенденцій в українській історії та зброєю представників вітчизняного гуманізму в боротьбі за незалежність.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 xml:space="preserve">В Україні до появи першодруків панувала рукописна книга, котра була витвором малярства. Характерною такою пам'яткою є рукописне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Пересопницьке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Євангеліє, складене в 1556—1561 рр. у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Заславі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при монастирі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св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. Трійці, що довгий час належало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Пересопницькому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монастирю на Волині. У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Пересопницькому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Євангелії широко використовується тогочасна термінологія, особливо волинський діалект.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Пересопницьке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Євангеліє здобуло славу не тільки взірця тогочасної української мови, а й пам'ятки українського мистецтва. Головний зміст орнаментики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Пересопницького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Євангелія — зображення 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lastRenderedPageBreak/>
        <w:t>української флори.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 xml:space="preserve">Друкована книга становила синтез графічного мистецтва і поліграфічної техніки. Перші книги, друковані кирилицею, з'явилися у 1491 р. в краківській друкарні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Швайпольта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Фіоля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. Це були "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Осьмигласник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", "Тріодь цвітна", "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Часословець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". Українським першодруком вважається "Апостол", надрукований у 1574 р. Іваном Федоровим у Львові. "Апостол" історично започаткував розвиток друкарства в Україні.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Одночасно з "Апостолом" І. Федоров видає навчальні книги — граматки. Зразком такої книги є "Буквар", надрукований у 1574 р. "Буквар" складався з двох частин: азбуки та матеріалів для читання. Крім того, що ця книга є одним з українських першодруків, вона Ще й цінна пам'ятка шкільної освіти.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Львівська друкарня продовжує традиції вітчизняного друку, але її діяльність не є формальним наслідуванням друкарської практики. У перших своїх виданнях друкарня Львівського братства спробувала реформувати церковнослов'янський кириличний шрифт. І хоча зміни стосувалися лише прописних букв, значення їх вагоме.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 xml:space="preserve">Перші видання Львівського братства були оздоблені досить скромно ("Граматика", 1591 р.). Але вже в наступних виданнях ("Часослов", 1609, "Бесіди Іоанна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Золотоустого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о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воспитании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чад", 1609 р.) з'являється новий елемент оздоблення — сюжетно-фігурна гравюра.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 xml:space="preserve">Одним з осередків книгодрукування в Україні була Печерська Лавра. Перший, хто розпочав друкарство в Печерській Лаврі, був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архимандрит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, Єлисей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Плетенецький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(1599-1624). Десь біля 1615 року він купив в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Стрятині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у спадкоємців Федора Балабана гарну друкарню і перевіз її до Лаври.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Плетенецький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гаряче взявся до друкарської роботи; в Радомишлі він збудував велику папірню, що постачала папір у його друкарню. Лаврська друкарня стала тоді енергійнішою - книжок вона випускала більше ніж інші друкарні. За 8 років від свого започаткування (з 1617-1624 р., до смерті Є.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Плетенецького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) Лавра надрукувала 11 великих книжок. Це були: “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Часословець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”, “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Анфологюнъ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” 1619 р. (1048 сторінок), “Книга о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въръ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единой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“ 1619 р., “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Божественная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літургія” 1620 р., “Номоканонъ”1620 і 1624 р., “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Беседы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І. Златоустаго”1623-1624 р., “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Псалтыръ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” 1624 р. та інші.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 xml:space="preserve">Увесь час Лавра якнайбільше дбала про найкращу зовнішність своїх книжок, і в 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lastRenderedPageBreak/>
        <w:t>цьому відношенні печерські видання не мали собі рівних. Лаврська гравюра придбала собі заслужену славу серед усього слов'янського світу. Спеціальні "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ізобразителі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" звичайно готували потрібні малюнки, а гравери вирізували їх на дереві (а з кінця 1680 років і на міді); свої рисувальні та граверні має Лавра вже в XVII столітті.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 xml:space="preserve">Лавра випустила в світ довгу низку розкішних видань, наприклад, "Бесіди на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ап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. Павла" 1623 р., "Бесіди на Діяння" 1624 р., "Тріодь Пісна" 1627 р., "Тріодь Цвітна" 1631 р., Требник 1646 р., "Патерик Печорський" всіх трьох видань - 1661 р., 1678 р., а особливо 1702 р., "Апостол" 1695 р., “Напрестольне Євангеліє “1697 та 1707 р. і т. п.- все це пишні видання, з великою кількістю гравюр, часом більше сотні, видання одне одного розкішніше, одне одного дорожче, з яких кожне є гордістю того чи іншого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архимандрита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-видавця. За сто років своєї найкращої праці Лавра мала декілька десятків дуже гарних граверів, серед яких були й такі талановиті, як монах Ілля (1636-1663), Леонтій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Тарасевич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 xml:space="preserve"> та Інокентій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Щирський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Перший період лаврського друку - це період її вільного життя; Лавра вільно друкувала всі книжки, які тільки вважала за корисні та потрібні, і ніхто тоді не ставав їй на дорозі цієї культурної праці. Таким життям жила Лавра цілих 70 років, тобто до того часу, коли українську церкву було віддано московському патріархові(1685рік).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Українське духовенство довго відмовлялось іти під московську владу , бо добре розуміло, що Москва припинить всю культурну працю України. І коли насильством, зрадою та підкупом над українською церквою запанувала Москва, з того часу всім просвітнім справам українського духовенства прийшов край.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Другий період лаврського друку - це період боротьби її за права Лаври, за її свободу друку (з 1685 до кінця XVIII століття). Почався цей період після приєднання української церкви до московського патріархату. В цей час забороняється видання книг українською мовою, на друкування потрібен був дозвіл патріарха. І тому не диво, що за XVIII століття ми маємо небагато українських друкованих творів, але за те з’явилася велика кількість творів рукописних, що випадково побачили світ тільки в XIX столітті...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>В боротьбі за свободу друку, що так довго і так вперто вела Лавра, гору таки взяла Москва. І старожитні права Лаври були зламані, та вона тепер вже й не протестувала і почала друкувати книжки, тільки однакові з книжками московськими. Настав третій, новий період лаврського друкарства, що вже цілком ішов під патріотичним прапором «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обрусєнія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»...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lastRenderedPageBreak/>
        <w:br/>
        <w:t>Отже, поряд із засвоєнням та розвитком традицій книгодрукування Івана Федорова, в кінці XVI — на початку XVII ст. українські майстри вели пошуки нових засобів і елементів як в організації друку, так і в оздобленні книг. Спроба реформувати церковнослов'янський кириличний шрифт, збагачення книги новими високохудожніми прикрасами, в яких поєднувались елементи мистецтва Відроджен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softHyphen/>
        <w:t>ня з творчістю українських народних майстрів, свідчать про плідний розвиток друкарства в означений період.</w:t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</w:r>
      <w:r w:rsidRPr="00A32DDC">
        <w:rPr>
          <w:rFonts w:cstheme="minorHAnsi"/>
          <w:color w:val="3B3838" w:themeColor="background2" w:themeShade="40"/>
          <w:sz w:val="28"/>
          <w:szCs w:val="28"/>
        </w:rPr>
        <w:br/>
        <w:t xml:space="preserve">Характерною рисою української літератури, що видавалася в умовах Великого Польсько-Литовського князівства, а надалі й у складі Російської імперії стало утвердження ідей громадянського гуманізму, тобто ідей спільного блага громади, піднесення авторитету рідної мови, виховання молоді на принципах патріотизму. Яскраво ці мотиви виявлялись в педагогічній і </w:t>
      </w:r>
      <w:proofErr w:type="spellStart"/>
      <w:r w:rsidRPr="00A32DDC">
        <w:rPr>
          <w:rFonts w:cstheme="minorHAnsi"/>
          <w:color w:val="3B3838" w:themeColor="background2" w:themeShade="40"/>
          <w:sz w:val="28"/>
          <w:szCs w:val="28"/>
        </w:rPr>
        <w:t>ораторсько</w:t>
      </w:r>
      <w:proofErr w:type="spellEnd"/>
      <w:r w:rsidRPr="00A32DDC">
        <w:rPr>
          <w:rFonts w:cstheme="minorHAnsi"/>
          <w:color w:val="3B3838" w:themeColor="background2" w:themeShade="40"/>
          <w:sz w:val="28"/>
          <w:szCs w:val="28"/>
        </w:rPr>
        <w:t>-учительній прозі другої половини XVII ст. Освіта, література й видавнича справа в польсько-литовську добу в Україні розвивались на рівні європейського культурного процесу.</w:t>
      </w:r>
    </w:p>
    <w:p w:rsidR="00A32DDC" w:rsidRDefault="00A32DDC" w:rsidP="00A32DDC">
      <w:pPr>
        <w:jc w:val="left"/>
        <w:rPr>
          <w:rFonts w:cstheme="minorHAnsi"/>
          <w:color w:val="3B3838" w:themeColor="background2" w:themeShade="40"/>
          <w:sz w:val="28"/>
          <w:szCs w:val="28"/>
        </w:rPr>
      </w:pPr>
    </w:p>
    <w:p w:rsidR="00A32DDC" w:rsidRPr="00A32DDC" w:rsidRDefault="00A32DDC" w:rsidP="00A32DDC">
      <w:pPr>
        <w:jc w:val="left"/>
        <w:rPr>
          <w:rFonts w:cstheme="minorHAnsi"/>
          <w:b/>
          <w:i/>
          <w:color w:val="3B3838" w:themeColor="background2" w:themeShade="40"/>
          <w:sz w:val="28"/>
          <w:szCs w:val="28"/>
          <w:lang w:val="en-US"/>
        </w:rPr>
      </w:pPr>
      <w:r w:rsidRPr="00A32DDC">
        <w:rPr>
          <w:rFonts w:cstheme="minorHAnsi"/>
          <w:b/>
          <w:i/>
          <w:color w:val="3B3838" w:themeColor="background2" w:themeShade="40"/>
          <w:sz w:val="28"/>
          <w:szCs w:val="28"/>
          <w:lang w:val="en-US"/>
        </w:rPr>
        <w:t xml:space="preserve">                                                                                                     KRIVOYROGLIFE</w:t>
      </w:r>
    </w:p>
    <w:sectPr w:rsidR="00A32DDC" w:rsidRPr="00A32DDC" w:rsidSect="00A32DDC">
      <w:pgSz w:w="11906" w:h="16838"/>
      <w:pgMar w:top="1440" w:right="1080" w:bottom="1440" w:left="1080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86"/>
    <w:rsid w:val="002F25FD"/>
    <w:rsid w:val="00356809"/>
    <w:rsid w:val="0060382C"/>
    <w:rsid w:val="007F45E6"/>
    <w:rsid w:val="00813F12"/>
    <w:rsid w:val="008B04A8"/>
    <w:rsid w:val="00923986"/>
    <w:rsid w:val="00942C69"/>
    <w:rsid w:val="00A32DDC"/>
    <w:rsid w:val="00A84606"/>
    <w:rsid w:val="00DF2BEE"/>
    <w:rsid w:val="00E92960"/>
    <w:rsid w:val="00EF571E"/>
    <w:rsid w:val="00F1625E"/>
    <w:rsid w:val="00F84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9EB51F-B8F4-4DA0-A610-B6808A3C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75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7</Pages>
  <Words>8161</Words>
  <Characters>4652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</dc:creator>
  <cp:keywords/>
  <dc:description/>
  <cp:lastModifiedBy>Олександр</cp:lastModifiedBy>
  <cp:revision>1</cp:revision>
  <dcterms:created xsi:type="dcterms:W3CDTF">2020-09-29T05:50:00Z</dcterms:created>
  <dcterms:modified xsi:type="dcterms:W3CDTF">2020-09-29T10:43:00Z</dcterms:modified>
</cp:coreProperties>
</file>